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5A2271" w14:textId="77777777" w:rsidR="007C12DC" w:rsidRDefault="007C12DC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50E82609" w14:textId="77777777" w:rsidR="007C12DC" w:rsidRDefault="00DD4366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</w:rPr>
        <w:t>SGA</w:t>
      </w:r>
      <w:r>
        <w:rPr>
          <w:rFonts w:ascii="Arial" w:eastAsia="Arial" w:hAnsi="Arial" w:cs="Arial"/>
          <w:b/>
          <w:color w:val="000000"/>
        </w:rPr>
        <w:t>- 00</w:t>
      </w:r>
      <w:r>
        <w:rPr>
          <w:rFonts w:ascii="Arial" w:eastAsia="Arial" w:hAnsi="Arial" w:cs="Arial"/>
          <w:b/>
        </w:rPr>
        <w:t>X</w:t>
      </w:r>
      <w:r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</w:rPr>
        <w:t>PROGRAMA DE USO EFICIENTE Y AHORRO DEL AGUA</w:t>
      </w:r>
    </w:p>
    <w:p w14:paraId="75081111" w14:textId="77777777" w:rsidR="007C12DC" w:rsidRDefault="007C12DC"/>
    <w:tbl>
      <w:tblPr>
        <w:tblStyle w:val="a2"/>
        <w:tblW w:w="9639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10"/>
        <w:gridCol w:w="7026"/>
        <w:gridCol w:w="1203"/>
      </w:tblGrid>
      <w:tr w:rsidR="007C12DC" w14:paraId="426932A5" w14:textId="77777777">
        <w:trPr>
          <w:jc w:val="center"/>
        </w:trPr>
        <w:tc>
          <w:tcPr>
            <w:tcW w:w="9639" w:type="dxa"/>
            <w:gridSpan w:val="3"/>
            <w:shd w:val="clear" w:color="auto" w:fill="E0E0E0"/>
            <w:vAlign w:val="center"/>
          </w:tcPr>
          <w:p w14:paraId="5183A54C" w14:textId="77777777" w:rsidR="007C12DC" w:rsidRDefault="00DD436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  <w:t>CUADRO DE REVISIONES</w:t>
            </w:r>
          </w:p>
        </w:tc>
      </w:tr>
      <w:tr w:rsidR="007C12DC" w14:paraId="6CF29C3F" w14:textId="77777777" w:rsidTr="00DD4366">
        <w:trPr>
          <w:cantSplit/>
          <w:jc w:val="center"/>
        </w:trPr>
        <w:tc>
          <w:tcPr>
            <w:tcW w:w="1410" w:type="dxa"/>
            <w:vAlign w:val="center"/>
          </w:tcPr>
          <w:p w14:paraId="58C8BC35" w14:textId="77777777" w:rsidR="007C12DC" w:rsidRDefault="00DD436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REVISIÓN</w:t>
            </w:r>
          </w:p>
        </w:tc>
        <w:tc>
          <w:tcPr>
            <w:tcW w:w="7026" w:type="dxa"/>
            <w:vAlign w:val="center"/>
          </w:tcPr>
          <w:p w14:paraId="27E9160C" w14:textId="77777777" w:rsidR="007C12DC" w:rsidRDefault="00DD436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DESCRIPCIÓN</w:t>
            </w:r>
          </w:p>
        </w:tc>
        <w:tc>
          <w:tcPr>
            <w:tcW w:w="1203" w:type="dxa"/>
            <w:vAlign w:val="center"/>
          </w:tcPr>
          <w:p w14:paraId="33FF8734" w14:textId="77777777" w:rsidR="007C12DC" w:rsidRDefault="00DD436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FECHA</w:t>
            </w:r>
          </w:p>
        </w:tc>
      </w:tr>
      <w:tr w:rsidR="007C12DC" w14:paraId="353C1B36" w14:textId="77777777" w:rsidTr="00DD4366">
        <w:trPr>
          <w:cantSplit/>
          <w:jc w:val="center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610C3B" w14:textId="6737EF20" w:rsidR="007C12DC" w:rsidRDefault="00D3061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00</w:t>
            </w:r>
          </w:p>
        </w:tc>
        <w:tc>
          <w:tcPr>
            <w:tcW w:w="70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01F0A46" w14:textId="651E3D16" w:rsidR="007C12DC" w:rsidRDefault="00D3061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Creación del documento</w:t>
            </w:r>
          </w:p>
        </w:tc>
        <w:tc>
          <w:tcPr>
            <w:tcW w:w="12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DA0D46" w14:textId="0778D79B" w:rsidR="007C12DC" w:rsidRDefault="00D3061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22/01/2025</w:t>
            </w:r>
          </w:p>
        </w:tc>
      </w:tr>
    </w:tbl>
    <w:p w14:paraId="5DECA5DB" w14:textId="77777777" w:rsidR="007C12DC" w:rsidRDefault="007C12DC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color w:val="000000"/>
          <w:sz w:val="18"/>
          <w:szCs w:val="18"/>
        </w:rPr>
      </w:pPr>
    </w:p>
    <w:p w14:paraId="5AA3A816" w14:textId="77777777" w:rsidR="007C12DC" w:rsidRDefault="007C12DC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374328D" w14:textId="77777777" w:rsidR="007C12DC" w:rsidRDefault="00DD4366">
      <w:pPr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 DE CONTENIDO</w:t>
      </w:r>
    </w:p>
    <w:p w14:paraId="2BC42DE8" w14:textId="77777777" w:rsidR="007C12DC" w:rsidRDefault="007C12DC">
      <w:pPr>
        <w:rPr>
          <w:rFonts w:ascii="Arial" w:eastAsia="Arial" w:hAnsi="Arial" w:cs="Arial"/>
          <w:b/>
          <w:sz w:val="18"/>
          <w:szCs w:val="18"/>
        </w:rPr>
      </w:pPr>
    </w:p>
    <w:p w14:paraId="2021D93A" w14:textId="77777777" w:rsidR="007C12DC" w:rsidRDefault="00DD4366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2.1 OBJETIVOS</w:t>
      </w:r>
    </w:p>
    <w:p w14:paraId="4D974589" w14:textId="77777777" w:rsidR="007C12DC" w:rsidRDefault="00DD4366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2.2 ALCANCE</w:t>
      </w:r>
    </w:p>
    <w:p w14:paraId="3F536CD7" w14:textId="0463A149" w:rsidR="007C12DC" w:rsidRDefault="00DD4366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</w:t>
      </w:r>
      <w:r w:rsidR="00DE6666">
        <w:rPr>
          <w:rFonts w:ascii="Arial" w:eastAsia="Arial" w:hAnsi="Arial" w:cs="Arial"/>
          <w:b/>
          <w:sz w:val="18"/>
          <w:szCs w:val="18"/>
        </w:rPr>
        <w:t>3</w:t>
      </w:r>
      <w:r>
        <w:rPr>
          <w:rFonts w:ascii="Arial" w:eastAsia="Arial" w:hAnsi="Arial" w:cs="Arial"/>
          <w:b/>
          <w:sz w:val="18"/>
          <w:szCs w:val="18"/>
        </w:rPr>
        <w:t xml:space="preserve"> RESPONSABLES</w:t>
      </w:r>
    </w:p>
    <w:p w14:paraId="0D2CDBC8" w14:textId="5DBB82EC" w:rsidR="007C12DC" w:rsidRDefault="00DD4366" w:rsidP="00DE6666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</w:t>
      </w:r>
      <w:r w:rsidR="00DE6666">
        <w:rPr>
          <w:rFonts w:ascii="Arial" w:eastAsia="Arial" w:hAnsi="Arial" w:cs="Arial"/>
          <w:b/>
          <w:sz w:val="18"/>
          <w:szCs w:val="18"/>
        </w:rPr>
        <w:t>4</w:t>
      </w:r>
      <w:r>
        <w:rPr>
          <w:rFonts w:ascii="Arial" w:eastAsia="Arial" w:hAnsi="Arial" w:cs="Arial"/>
          <w:b/>
          <w:sz w:val="18"/>
          <w:szCs w:val="18"/>
        </w:rPr>
        <w:t xml:space="preserve"> DOCUMENTACIÓN DEL PROCEDIMIENTO</w:t>
      </w:r>
    </w:p>
    <w:p w14:paraId="6C6C9622" w14:textId="18261DCF" w:rsidR="006207C1" w:rsidRDefault="006207C1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2.5 ACCIONES PARA EL USO EFICIENTE Y AHORRO DEL AGUA</w:t>
      </w:r>
    </w:p>
    <w:p w14:paraId="010D7FA2" w14:textId="2E07A753" w:rsidR="007C12DC" w:rsidRDefault="00DE6666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  <w:highlight w:val="white"/>
        </w:rPr>
        <w:tab/>
        <w:t>2.5.1</w:t>
      </w:r>
      <w:r w:rsidRPr="006207C1">
        <w:rPr>
          <w:rFonts w:ascii="Arial" w:eastAsia="Arial" w:hAnsi="Arial" w:cs="Arial"/>
          <w:b/>
          <w:bCs/>
          <w:sz w:val="18"/>
          <w:szCs w:val="18"/>
          <w:highlight w:val="white"/>
        </w:rPr>
        <w:t>Realizar seguimiento, evaluación y control</w:t>
      </w:r>
    </w:p>
    <w:p w14:paraId="7A575284" w14:textId="29A4DED5" w:rsidR="00DE6666" w:rsidRDefault="00DE6666" w:rsidP="00DE6666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2.6 DOCUMENTOS COMPLEMENTARIOS</w:t>
      </w:r>
    </w:p>
    <w:p w14:paraId="7DE62D95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26FB521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28465B8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C3EF632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677CF68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D5C8A59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2342956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6229A24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8801F02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63277F3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9309885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857E7E1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F677A1B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FC42FB4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466FAB0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DABF3CC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8B4CC59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B105A42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D636D6B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A697ABC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B966879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432AC46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707A363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B140260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9AC0EFE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8C7F253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9A84200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6F8F0C3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7393EDC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21D5274" w14:textId="77777777" w:rsidR="008F7562" w:rsidRDefault="008F7562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D31CEDC" w14:textId="77777777" w:rsidR="008F7562" w:rsidRDefault="008F7562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A2D457B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5CF4512" w14:textId="77777777" w:rsidR="007C12DC" w:rsidRDefault="007C12DC">
      <w:pPr>
        <w:rPr>
          <w:rFonts w:ascii="Arial" w:eastAsia="Arial" w:hAnsi="Arial" w:cs="Arial"/>
          <w:sz w:val="18"/>
          <w:szCs w:val="18"/>
        </w:rPr>
      </w:pPr>
    </w:p>
    <w:p w14:paraId="1B997EA9" w14:textId="77777777" w:rsidR="007C12DC" w:rsidRDefault="007C12DC">
      <w:pPr>
        <w:rPr>
          <w:rFonts w:ascii="Arial" w:eastAsia="Arial" w:hAnsi="Arial" w:cs="Arial"/>
          <w:sz w:val="18"/>
          <w:szCs w:val="18"/>
        </w:rPr>
      </w:pPr>
    </w:p>
    <w:p w14:paraId="6A9CD8EE" w14:textId="77777777" w:rsidR="007C12DC" w:rsidRDefault="00DD4366">
      <w:pPr>
        <w:keepNext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lastRenderedPageBreak/>
        <w:t xml:space="preserve">OBJETIVO </w:t>
      </w:r>
    </w:p>
    <w:p w14:paraId="1E3B23DD" w14:textId="77777777" w:rsidR="007C12DC" w:rsidRDefault="007C12DC">
      <w:pPr>
        <w:keepNext/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sz w:val="18"/>
          <w:szCs w:val="18"/>
        </w:rPr>
      </w:pPr>
    </w:p>
    <w:p w14:paraId="13387BD8" w14:textId="77777777" w:rsidR="008F7562" w:rsidRDefault="00DD4366" w:rsidP="008F7562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Promover el suministro eficiente y consumo </w:t>
      </w:r>
      <w:r w:rsidR="008F7562">
        <w:rPr>
          <w:rFonts w:ascii="Arial" w:eastAsia="Arial" w:hAnsi="Arial" w:cs="Arial"/>
          <w:sz w:val="18"/>
          <w:szCs w:val="18"/>
        </w:rPr>
        <w:t>de agua</w:t>
      </w:r>
      <w:r>
        <w:rPr>
          <w:rFonts w:ascii="Arial" w:eastAsia="Arial" w:hAnsi="Arial" w:cs="Arial"/>
          <w:sz w:val="18"/>
          <w:szCs w:val="18"/>
        </w:rPr>
        <w:t xml:space="preserve"> en </w:t>
      </w:r>
      <w:r w:rsidR="008F7562">
        <w:rPr>
          <w:rFonts w:ascii="Arial" w:eastAsia="Arial" w:hAnsi="Arial" w:cs="Arial"/>
          <w:sz w:val="18"/>
          <w:szCs w:val="18"/>
        </w:rPr>
        <w:t xml:space="preserve">la </w:t>
      </w:r>
      <w:r>
        <w:rPr>
          <w:rFonts w:ascii="Arial" w:eastAsia="Arial" w:hAnsi="Arial" w:cs="Arial"/>
          <w:sz w:val="18"/>
          <w:szCs w:val="18"/>
        </w:rPr>
        <w:t xml:space="preserve">Corporación CDT de Gas, </w:t>
      </w:r>
      <w:r w:rsidR="008F7562">
        <w:rPr>
          <w:rFonts w:ascii="Arial" w:eastAsia="Arial" w:hAnsi="Arial" w:cs="Arial"/>
          <w:sz w:val="18"/>
          <w:szCs w:val="18"/>
        </w:rPr>
        <w:t>a través del monitoreo, control y mantenimiento a la infraestructura del recurso agua en cumplimiento a los objetivos del Sistema de Gestión Ambiental y de la normatividad vigente.</w:t>
      </w:r>
    </w:p>
    <w:p w14:paraId="5F4CBC2A" w14:textId="77777777" w:rsidR="007C12DC" w:rsidRDefault="007C12DC">
      <w:pPr>
        <w:jc w:val="both"/>
        <w:rPr>
          <w:rFonts w:ascii="Arial" w:eastAsia="Arial" w:hAnsi="Arial" w:cs="Arial"/>
          <w:sz w:val="18"/>
          <w:szCs w:val="18"/>
        </w:rPr>
      </w:pPr>
    </w:p>
    <w:p w14:paraId="1DDB7765" w14:textId="77777777" w:rsidR="007C12DC" w:rsidRDefault="00DD4366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Objetivos específicos</w:t>
      </w:r>
    </w:p>
    <w:p w14:paraId="078012E5" w14:textId="77777777" w:rsidR="007C12DC" w:rsidRDefault="007C12DC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57618D51" w14:textId="7A9C6B46" w:rsidR="007C12DC" w:rsidRDefault="00DD4366">
      <w:pPr>
        <w:numPr>
          <w:ilvl w:val="0"/>
          <w:numId w:val="2"/>
        </w:num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Asegurar el compromiso de la Alta Dirección, personal, clientes y demás partes interesadas de la Corporación en el consumo y </w:t>
      </w:r>
      <w:r w:rsidR="006207C1">
        <w:rPr>
          <w:rFonts w:ascii="Arial" w:eastAsia="Arial" w:hAnsi="Arial" w:cs="Arial"/>
          <w:sz w:val="18"/>
          <w:szCs w:val="18"/>
        </w:rPr>
        <w:t>ahorro responsable</w:t>
      </w:r>
      <w:r>
        <w:rPr>
          <w:rFonts w:ascii="Arial" w:eastAsia="Arial" w:hAnsi="Arial" w:cs="Arial"/>
          <w:sz w:val="18"/>
          <w:szCs w:val="18"/>
        </w:rPr>
        <w:t xml:space="preserve"> del agua.</w:t>
      </w:r>
    </w:p>
    <w:p w14:paraId="7F635E1A" w14:textId="77777777" w:rsidR="007C12DC" w:rsidRDefault="00DD4366">
      <w:pPr>
        <w:numPr>
          <w:ilvl w:val="0"/>
          <w:numId w:val="2"/>
        </w:num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Realizar un diagnóstico de los elementos que componen las redes hidrosanitarias de las oficinas e instalaciones de las dos sedes de la Corporación.</w:t>
      </w:r>
    </w:p>
    <w:p w14:paraId="221DF94B" w14:textId="77777777" w:rsidR="007C12DC" w:rsidRDefault="00DD4366">
      <w:pPr>
        <w:numPr>
          <w:ilvl w:val="0"/>
          <w:numId w:val="2"/>
        </w:num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Formular estrategias para la reducción, reutilización y optimización del recurso hídrico (agua).</w:t>
      </w:r>
    </w:p>
    <w:p w14:paraId="72F170CF" w14:textId="77777777" w:rsidR="007C12DC" w:rsidRDefault="00DD4366">
      <w:pPr>
        <w:numPr>
          <w:ilvl w:val="0"/>
          <w:numId w:val="2"/>
        </w:num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Diseñar e implementar un conjunto de actividades, capacitaciones y socializaciones que permitan sensibilizar y concientizar al personal, directivos y partes interesadas de la Corporación respecto a buenas prácticas para el uso y ahorro del agua.</w:t>
      </w:r>
    </w:p>
    <w:p w14:paraId="4BE6611B" w14:textId="77777777" w:rsidR="007C12DC" w:rsidRDefault="007C12DC">
      <w:pPr>
        <w:jc w:val="both"/>
        <w:rPr>
          <w:rFonts w:ascii="Arial" w:eastAsia="Arial" w:hAnsi="Arial" w:cs="Arial"/>
          <w:sz w:val="18"/>
          <w:szCs w:val="18"/>
        </w:rPr>
      </w:pPr>
    </w:p>
    <w:p w14:paraId="60281C6D" w14:textId="77777777" w:rsidR="007C12DC" w:rsidRDefault="007C12D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DD776B5" w14:textId="77777777" w:rsidR="007C12DC" w:rsidRDefault="00DD4366">
      <w:pPr>
        <w:numPr>
          <w:ilvl w:val="1"/>
          <w:numId w:val="5"/>
        </w:num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 ALCANCE</w:t>
      </w:r>
    </w:p>
    <w:p w14:paraId="722F133A" w14:textId="12F114BB" w:rsidR="007C12DC" w:rsidRDefault="00DD4366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Este programa tiene como alcance todas las áreas, procesos, productos y servicios, y contempla a todo el personal y partes interesadas de la Corporación CDT de Gas.</w:t>
      </w:r>
    </w:p>
    <w:p w14:paraId="13019E0C" w14:textId="77777777" w:rsidR="007C12DC" w:rsidRDefault="007C12DC">
      <w:pPr>
        <w:jc w:val="both"/>
        <w:rPr>
          <w:rFonts w:ascii="Arial" w:eastAsia="Arial" w:hAnsi="Arial" w:cs="Arial"/>
          <w:sz w:val="18"/>
          <w:szCs w:val="18"/>
        </w:rPr>
      </w:pPr>
    </w:p>
    <w:p w14:paraId="4018DD25" w14:textId="77777777" w:rsidR="007C12DC" w:rsidRDefault="007C12DC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14E8A36B" w14:textId="77777777" w:rsidR="007C12DC" w:rsidRDefault="00DD4366">
      <w:pPr>
        <w:numPr>
          <w:ilvl w:val="1"/>
          <w:numId w:val="5"/>
        </w:num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REQUISITOS LEGALES</w:t>
      </w:r>
    </w:p>
    <w:p w14:paraId="3BD20495" w14:textId="77777777" w:rsidR="007C12DC" w:rsidRDefault="00DD4366">
      <w:pPr>
        <w:numPr>
          <w:ilvl w:val="0"/>
          <w:numId w:val="4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Ley 373 por la cual se establece el “Programa para el Uso Eficiente y Ahorro del Agua”; entendiendo este programa como un conjunto de proyectos y acciones dirigidas que plantean y deben implementar los usuarios del recurso hídrico, allí establecidos, para hacer un uso eficiente del agua.</w:t>
      </w:r>
    </w:p>
    <w:p w14:paraId="03069143" w14:textId="77777777" w:rsidR="007C12DC" w:rsidRDefault="00DD4366">
      <w:pPr>
        <w:numPr>
          <w:ilvl w:val="0"/>
          <w:numId w:val="4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Decreto 2811 de 1974 (Ministerio de Ambiente y Desarrollo Sostenible): Código Nacional de Recursos Renovables y Protección del Medio Ambiente.</w:t>
      </w:r>
    </w:p>
    <w:p w14:paraId="2DFF759B" w14:textId="77777777" w:rsidR="007C12DC" w:rsidRDefault="00DD4366">
      <w:pPr>
        <w:numPr>
          <w:ilvl w:val="0"/>
          <w:numId w:val="4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Resolución 2320 de 2009 (Ministerio de Ambiente y Desarrollo Sostenible): Por la cual se modifica parcialmente la Resolución No. 1096 de 2000 que adopta el Reglamento Técnico para el sector de Agua Potable y Saneamiento Básico — RAS.</w:t>
      </w:r>
    </w:p>
    <w:p w14:paraId="3C4F92FA" w14:textId="77777777" w:rsidR="007C12DC" w:rsidRDefault="007C12DC">
      <w:pPr>
        <w:jc w:val="both"/>
        <w:rPr>
          <w:rFonts w:ascii="Arial" w:eastAsia="Arial" w:hAnsi="Arial" w:cs="Arial"/>
          <w:sz w:val="18"/>
          <w:szCs w:val="18"/>
        </w:rPr>
      </w:pPr>
    </w:p>
    <w:p w14:paraId="53C65F3B" w14:textId="77777777" w:rsidR="007C12DC" w:rsidRDefault="00DD4366">
      <w:pPr>
        <w:numPr>
          <w:ilvl w:val="1"/>
          <w:numId w:val="5"/>
        </w:num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 DESCRIPCIÓN DE LA METODOLOGÍA</w:t>
      </w:r>
    </w:p>
    <w:p w14:paraId="7C402F2D" w14:textId="77777777" w:rsidR="007C12DC" w:rsidRDefault="007C12DC">
      <w:pPr>
        <w:ind w:left="360"/>
        <w:jc w:val="both"/>
        <w:rPr>
          <w:rFonts w:ascii="Arial" w:eastAsia="Arial" w:hAnsi="Arial" w:cs="Arial"/>
          <w:b/>
          <w:sz w:val="18"/>
          <w:szCs w:val="18"/>
        </w:rPr>
      </w:pPr>
    </w:p>
    <w:p w14:paraId="455EBBE5" w14:textId="0446E1D0" w:rsidR="007C12DC" w:rsidRDefault="00DD4366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El programa de ahorro y uso eficiente del agua establece las intervenciones, recursos y lineamientos sobre el consumo de agua de manera eficiente en la Corporación CDT de Gas, de acuerdo con lo identificado en la Matriz de identificación de aspectos, </w:t>
      </w:r>
      <w:r w:rsidR="006207C1">
        <w:rPr>
          <w:rFonts w:ascii="Arial" w:eastAsia="Arial" w:hAnsi="Arial" w:cs="Arial"/>
          <w:sz w:val="18"/>
          <w:szCs w:val="18"/>
        </w:rPr>
        <w:t>impactos y</w:t>
      </w:r>
      <w:r>
        <w:rPr>
          <w:rFonts w:ascii="Arial" w:eastAsia="Arial" w:hAnsi="Arial" w:cs="Arial"/>
          <w:sz w:val="18"/>
          <w:szCs w:val="18"/>
        </w:rPr>
        <w:t xml:space="preserve"> riesgos ambientales y el marco normativo ambiental relacionado y vigente.  Este Programa deberá estar disponible para cuando se realicen las actividades propias de control y seguimiento ambiental y se actualizará anualmente.</w:t>
      </w:r>
    </w:p>
    <w:p w14:paraId="435DF26C" w14:textId="77777777" w:rsidR="00BD4E97" w:rsidRDefault="00BD4E97">
      <w:pPr>
        <w:jc w:val="both"/>
        <w:rPr>
          <w:rFonts w:ascii="Arial" w:eastAsia="Arial" w:hAnsi="Arial" w:cs="Arial"/>
          <w:sz w:val="18"/>
          <w:szCs w:val="18"/>
        </w:rPr>
      </w:pPr>
    </w:p>
    <w:p w14:paraId="5E5B256B" w14:textId="7B878C9D" w:rsidR="007C12DC" w:rsidRPr="006207C1" w:rsidRDefault="00DD4366" w:rsidP="006207C1">
      <w:pPr>
        <w:pStyle w:val="Prrafodelista"/>
        <w:numPr>
          <w:ilvl w:val="2"/>
          <w:numId w:val="5"/>
        </w:numPr>
        <w:jc w:val="both"/>
        <w:rPr>
          <w:rFonts w:ascii="Arial" w:eastAsia="Arial" w:hAnsi="Arial" w:cs="Arial"/>
          <w:b/>
          <w:sz w:val="18"/>
          <w:szCs w:val="18"/>
          <w:highlight w:val="white"/>
        </w:rPr>
      </w:pPr>
      <w:r w:rsidRPr="006207C1">
        <w:rPr>
          <w:rFonts w:ascii="Arial" w:eastAsia="Arial" w:hAnsi="Arial" w:cs="Arial"/>
          <w:b/>
          <w:sz w:val="18"/>
          <w:szCs w:val="18"/>
          <w:highlight w:val="white"/>
        </w:rPr>
        <w:t>Metodología:</w:t>
      </w:r>
    </w:p>
    <w:p w14:paraId="11118094" w14:textId="77777777" w:rsidR="00BD4E97" w:rsidRDefault="00BD4E97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69B762EB" w14:textId="0629EA63" w:rsidR="007C12DC" w:rsidRDefault="00DD4366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Para la formulación del Programa de Uso Eficiente Y Ahorro del Agua, la Corporación CDT de Gas establece la siguiente metodología:</w:t>
      </w:r>
    </w:p>
    <w:p w14:paraId="3B5AC489" w14:textId="77777777" w:rsidR="007C12DC" w:rsidRDefault="00DD4366">
      <w:pPr>
        <w:numPr>
          <w:ilvl w:val="0"/>
          <w:numId w:val="7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 xml:space="preserve">Información y localización del CDT </w:t>
      </w:r>
    </w:p>
    <w:p w14:paraId="24329C94" w14:textId="77777777" w:rsidR="007C12DC" w:rsidRDefault="00DD4366">
      <w:pPr>
        <w:numPr>
          <w:ilvl w:val="0"/>
          <w:numId w:val="7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Elaborar el diagnóstico</w:t>
      </w:r>
    </w:p>
    <w:p w14:paraId="44ADA751" w14:textId="77777777" w:rsidR="007C12DC" w:rsidRDefault="00DD4366">
      <w:pPr>
        <w:numPr>
          <w:ilvl w:val="1"/>
          <w:numId w:val="7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Consolidar los consumos de agua de las dos sedes de la Corporación.</w:t>
      </w:r>
    </w:p>
    <w:p w14:paraId="54F8A830" w14:textId="77777777" w:rsidR="007C12DC" w:rsidRDefault="00DD4366">
      <w:pPr>
        <w:numPr>
          <w:ilvl w:val="1"/>
          <w:numId w:val="7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Caracterizar los elementos hidrosanitarios de las dos sedes de la Corporación: Consiste en recolectar, consolidar y analizar la información de la infraestructura sobre la cantidad y estado de los elementos hidrosanitarios de la Corporación. Esto permitirá elaborar un diagnóstico de las condiciones físicas e infraestructura hidrosanitaria, con el objetivo de formular estrategias que reduzcan el uso y consumo de agua, esto servirá como sistema de inventario sobre el estado, cantidad y tipo de elementos hidrosanitarios (hasta tanques de almacenamiento de aguas) presentes en la Corporación.</w:t>
      </w:r>
    </w:p>
    <w:p w14:paraId="62592A81" w14:textId="77777777" w:rsidR="007C12DC" w:rsidRDefault="00DD4366">
      <w:pPr>
        <w:numPr>
          <w:ilvl w:val="0"/>
          <w:numId w:val="7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Formular estrategias para la reducción, reutilización y optimización del recurso hídrico: Basados en los objetivos del programa se establecieron las siguientes estrategias:</w:t>
      </w:r>
    </w:p>
    <w:p w14:paraId="11C07460" w14:textId="77777777" w:rsidR="007C12DC" w:rsidRDefault="007C12DC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1F3D54BA" w14:textId="77777777" w:rsidR="007C12DC" w:rsidRDefault="007C12DC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tbl>
      <w:tblPr>
        <w:tblStyle w:val="a4"/>
        <w:tblW w:w="9972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95"/>
        <w:gridCol w:w="1995"/>
        <w:gridCol w:w="1994"/>
        <w:gridCol w:w="1994"/>
        <w:gridCol w:w="1994"/>
      </w:tblGrid>
      <w:tr w:rsidR="007C12DC" w14:paraId="3D811167" w14:textId="77777777" w:rsidTr="004702E5">
        <w:tc>
          <w:tcPr>
            <w:tcW w:w="1994" w:type="dxa"/>
            <w:shd w:val="clear" w:color="auto" w:fill="D0CECE" w:themeFill="background2" w:themeFillShade="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E832D9" w14:textId="7FA461FC" w:rsidR="007C12DC" w:rsidRPr="004702E5" w:rsidRDefault="00DD4366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  <w:highlight w:val="lightGray"/>
              </w:rPr>
            </w:pPr>
            <w:r w:rsidRPr="004702E5">
              <w:rPr>
                <w:rFonts w:ascii="Arial" w:eastAsia="Arial" w:hAnsi="Arial" w:cs="Arial"/>
                <w:b/>
                <w:bCs/>
                <w:sz w:val="18"/>
                <w:szCs w:val="18"/>
                <w:highlight w:val="lightGray"/>
              </w:rPr>
              <w:t>Estrategia</w:t>
            </w:r>
          </w:p>
        </w:tc>
        <w:tc>
          <w:tcPr>
            <w:tcW w:w="1994" w:type="dxa"/>
            <w:shd w:val="clear" w:color="auto" w:fill="D0CECE" w:themeFill="background2" w:themeFillShade="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F3690C" w14:textId="77777777" w:rsidR="007C12DC" w:rsidRPr="004702E5" w:rsidRDefault="00DD4366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  <w:highlight w:val="lightGray"/>
              </w:rPr>
            </w:pPr>
            <w:r w:rsidRPr="004702E5">
              <w:rPr>
                <w:rFonts w:ascii="Arial" w:eastAsia="Arial" w:hAnsi="Arial" w:cs="Arial"/>
                <w:b/>
                <w:bCs/>
                <w:sz w:val="18"/>
                <w:szCs w:val="18"/>
                <w:highlight w:val="lightGray"/>
              </w:rPr>
              <w:t>Actividad</w:t>
            </w:r>
          </w:p>
        </w:tc>
        <w:tc>
          <w:tcPr>
            <w:tcW w:w="1994" w:type="dxa"/>
            <w:shd w:val="clear" w:color="auto" w:fill="D0CECE" w:themeFill="background2" w:themeFillShade="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11F6BC" w14:textId="77777777" w:rsidR="007C12DC" w:rsidRPr="004702E5" w:rsidRDefault="00DD4366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  <w:highlight w:val="lightGray"/>
              </w:rPr>
            </w:pPr>
            <w:r w:rsidRPr="004702E5">
              <w:rPr>
                <w:rFonts w:ascii="Arial" w:eastAsia="Arial" w:hAnsi="Arial" w:cs="Arial"/>
                <w:b/>
                <w:bCs/>
                <w:sz w:val="18"/>
                <w:szCs w:val="18"/>
                <w:highlight w:val="lightGray"/>
              </w:rPr>
              <w:t>Entregable</w:t>
            </w:r>
          </w:p>
        </w:tc>
        <w:tc>
          <w:tcPr>
            <w:tcW w:w="1994" w:type="dxa"/>
            <w:shd w:val="clear" w:color="auto" w:fill="D0CECE" w:themeFill="background2" w:themeFillShade="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334A10" w14:textId="77777777" w:rsidR="007C12DC" w:rsidRPr="004702E5" w:rsidRDefault="00DD4366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  <w:highlight w:val="lightGray"/>
              </w:rPr>
            </w:pPr>
            <w:r w:rsidRPr="004702E5">
              <w:rPr>
                <w:rFonts w:ascii="Arial" w:eastAsia="Arial" w:hAnsi="Arial" w:cs="Arial"/>
                <w:b/>
                <w:bCs/>
                <w:sz w:val="18"/>
                <w:szCs w:val="18"/>
                <w:highlight w:val="lightGray"/>
              </w:rPr>
              <w:t>Fecha de ejecución</w:t>
            </w:r>
          </w:p>
        </w:tc>
        <w:tc>
          <w:tcPr>
            <w:tcW w:w="1994" w:type="dxa"/>
            <w:shd w:val="clear" w:color="auto" w:fill="D0CECE" w:themeFill="background2" w:themeFillShade="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AD1164" w14:textId="77777777" w:rsidR="007C12DC" w:rsidRPr="004702E5" w:rsidRDefault="00DD4366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  <w:highlight w:val="lightGray"/>
              </w:rPr>
            </w:pPr>
            <w:r w:rsidRPr="004702E5">
              <w:rPr>
                <w:rFonts w:ascii="Arial" w:eastAsia="Arial" w:hAnsi="Arial" w:cs="Arial"/>
                <w:b/>
                <w:bCs/>
                <w:sz w:val="18"/>
                <w:szCs w:val="18"/>
                <w:highlight w:val="lightGray"/>
              </w:rPr>
              <w:t>Responsable</w:t>
            </w:r>
          </w:p>
        </w:tc>
      </w:tr>
      <w:tr w:rsidR="007C12DC" w14:paraId="6A3AACBA" w14:textId="77777777"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8581B9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Educación ambiental, Divulgación y Sensibilización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CE5FDC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 xml:space="preserve">Realizar campañas y capacitaciones de divulgación en temas de cultura del agua,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Tips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 xml:space="preserve"> de ahorro de agua, Ahorro y Uso Eficiente del Agua y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Tips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 xml:space="preserve"> de ahorro de agua, manejo y disposición final de residuos peligrosos, manejo y disposición final de residuos aprovechables, buenas prácticas para la reducción del consumo de papel y los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Tips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 xml:space="preserve"> de reciclaje a Nivel nacional 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4069F7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Soporte de 10 divulgaciones vía correo electrónico, encuestas o capacitaciones.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2E0A10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proofErr w:type="spellStart"/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xxx</w:t>
            </w:r>
            <w:proofErr w:type="spellEnd"/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44DFC7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- Sistemas Integrados</w:t>
            </w:r>
          </w:p>
          <w:p w14:paraId="1F49B893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-SGA</w:t>
            </w:r>
          </w:p>
        </w:tc>
      </w:tr>
      <w:tr w:rsidR="007C12DC" w14:paraId="45B1B355" w14:textId="77777777">
        <w:trPr>
          <w:trHeight w:val="380"/>
        </w:trPr>
        <w:tc>
          <w:tcPr>
            <w:tcW w:w="1994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0146CA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Diagnóstico de consumos e infraestructura hidrosanitaria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05B0D1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Realizar tres (3) visitas integrales a cada una de las sedes, con el fin de realizar diagnósticos y evaluación ambiental.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5CF7F3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Tres informes de Visitas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A0FDB1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proofErr w:type="spellStart"/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xxx</w:t>
            </w:r>
            <w:proofErr w:type="spellEnd"/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315607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- Sistemas Integrados</w:t>
            </w:r>
          </w:p>
          <w:p w14:paraId="1CBE2582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-SGA</w:t>
            </w:r>
          </w:p>
        </w:tc>
      </w:tr>
      <w:tr w:rsidR="007C12DC" w14:paraId="61D5CD06" w14:textId="77777777">
        <w:trPr>
          <w:trHeight w:val="380"/>
        </w:trPr>
        <w:tc>
          <w:tcPr>
            <w:tcW w:w="1994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39AC2E" w14:textId="77777777" w:rsidR="007C12DC" w:rsidRDefault="007C12DC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8F348E" w14:textId="77777777" w:rsidR="007C12DC" w:rsidRPr="004702E5" w:rsidRDefault="00DD4366">
            <w:pPr>
              <w:widowControl w:val="0"/>
              <w:rPr>
                <w:rFonts w:ascii="Arial" w:eastAsia="Arial" w:hAnsi="Arial" w:cs="Arial"/>
                <w:color w:val="FF0000"/>
                <w:sz w:val="18"/>
                <w:szCs w:val="18"/>
                <w:highlight w:val="white"/>
              </w:rPr>
            </w:pPr>
            <w:r w:rsidRPr="004702E5">
              <w:rPr>
                <w:rFonts w:ascii="Arial" w:eastAsia="Arial" w:hAnsi="Arial" w:cs="Arial"/>
                <w:color w:val="FF0000"/>
                <w:sz w:val="18"/>
                <w:szCs w:val="18"/>
                <w:highlight w:val="white"/>
              </w:rPr>
              <w:t>Construir la línea base del consumo hídrico.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E00F3D" w14:textId="77777777" w:rsidR="007C12DC" w:rsidRPr="004702E5" w:rsidRDefault="00DD4366">
            <w:pPr>
              <w:widowControl w:val="0"/>
              <w:rPr>
                <w:rFonts w:ascii="Arial" w:eastAsia="Arial" w:hAnsi="Arial" w:cs="Arial"/>
                <w:color w:val="FF0000"/>
                <w:sz w:val="18"/>
                <w:szCs w:val="18"/>
                <w:highlight w:val="white"/>
              </w:rPr>
            </w:pPr>
            <w:r w:rsidRPr="004702E5">
              <w:rPr>
                <w:rFonts w:ascii="Arial" w:eastAsia="Arial" w:hAnsi="Arial" w:cs="Arial"/>
                <w:color w:val="FF0000"/>
                <w:sz w:val="18"/>
                <w:szCs w:val="18"/>
                <w:highlight w:val="white"/>
              </w:rPr>
              <w:t>Formato reporte de consumos de agua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B58753" w14:textId="77777777" w:rsidR="007C12DC" w:rsidRPr="004702E5" w:rsidRDefault="00DD4366">
            <w:pPr>
              <w:widowControl w:val="0"/>
              <w:rPr>
                <w:rFonts w:ascii="Arial" w:eastAsia="Arial" w:hAnsi="Arial" w:cs="Arial"/>
                <w:color w:val="FF0000"/>
                <w:sz w:val="18"/>
                <w:szCs w:val="18"/>
                <w:highlight w:val="white"/>
              </w:rPr>
            </w:pPr>
            <w:proofErr w:type="spellStart"/>
            <w:r w:rsidRPr="004702E5">
              <w:rPr>
                <w:rFonts w:ascii="Arial" w:eastAsia="Arial" w:hAnsi="Arial" w:cs="Arial"/>
                <w:color w:val="FF0000"/>
                <w:sz w:val="18"/>
                <w:szCs w:val="18"/>
                <w:highlight w:val="white"/>
              </w:rPr>
              <w:t>xxx</w:t>
            </w:r>
            <w:proofErr w:type="spellEnd"/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157822" w14:textId="77777777" w:rsidR="007C12DC" w:rsidRPr="004702E5" w:rsidRDefault="00DD4366">
            <w:pPr>
              <w:widowControl w:val="0"/>
              <w:rPr>
                <w:rFonts w:ascii="Arial" w:eastAsia="Arial" w:hAnsi="Arial" w:cs="Arial"/>
                <w:color w:val="FF0000"/>
                <w:sz w:val="18"/>
                <w:szCs w:val="18"/>
                <w:highlight w:val="white"/>
              </w:rPr>
            </w:pPr>
            <w:r w:rsidRPr="004702E5">
              <w:rPr>
                <w:rFonts w:ascii="Arial" w:eastAsia="Arial" w:hAnsi="Arial" w:cs="Arial"/>
                <w:color w:val="FF0000"/>
                <w:sz w:val="18"/>
                <w:szCs w:val="18"/>
                <w:highlight w:val="white"/>
              </w:rPr>
              <w:t>- Sistemas Integrados</w:t>
            </w:r>
          </w:p>
          <w:p w14:paraId="2BAE894B" w14:textId="77777777" w:rsidR="007C12DC" w:rsidRPr="004702E5" w:rsidRDefault="00DD4366">
            <w:pPr>
              <w:widowControl w:val="0"/>
              <w:rPr>
                <w:rFonts w:ascii="Arial" w:eastAsia="Arial" w:hAnsi="Arial" w:cs="Arial"/>
                <w:color w:val="FF0000"/>
                <w:sz w:val="18"/>
                <w:szCs w:val="18"/>
                <w:highlight w:val="white"/>
              </w:rPr>
            </w:pPr>
            <w:r w:rsidRPr="004702E5">
              <w:rPr>
                <w:rFonts w:ascii="Arial" w:eastAsia="Arial" w:hAnsi="Arial" w:cs="Arial"/>
                <w:color w:val="FF0000"/>
                <w:sz w:val="18"/>
                <w:szCs w:val="18"/>
                <w:highlight w:val="white"/>
              </w:rPr>
              <w:t>-SGA</w:t>
            </w:r>
          </w:p>
        </w:tc>
      </w:tr>
      <w:tr w:rsidR="007C12DC" w14:paraId="38AA876C" w14:textId="77777777"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2743A8" w14:textId="77777777" w:rsidR="007C12DC" w:rsidRDefault="00DD4366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Seguimiento del consumo de agua por medio de las facturas del servicio</w:t>
            </w: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5B7420" w14:textId="77777777" w:rsidR="007C12DC" w:rsidRDefault="007C12DC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82BF47" w14:textId="77777777" w:rsidR="007C12DC" w:rsidRDefault="007C12DC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F0BD7D" w14:textId="77777777" w:rsidR="007C12DC" w:rsidRDefault="007C12DC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</w:p>
        </w:tc>
        <w:tc>
          <w:tcPr>
            <w:tcW w:w="19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A2552D" w14:textId="5FC76617" w:rsidR="007C12DC" w:rsidRDefault="007C12DC">
            <w:pPr>
              <w:widowControl w:val="0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</w:p>
        </w:tc>
      </w:tr>
    </w:tbl>
    <w:p w14:paraId="011A1F8B" w14:textId="77777777" w:rsidR="007C12DC" w:rsidRDefault="007C12DC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6238BAC9" w14:textId="77777777" w:rsidR="007C12DC" w:rsidRDefault="00DD4366">
      <w:pPr>
        <w:numPr>
          <w:ilvl w:val="1"/>
          <w:numId w:val="3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Educación, divulgación y sensibilización</w:t>
      </w:r>
    </w:p>
    <w:p w14:paraId="3562A011" w14:textId="77777777" w:rsidR="007C12DC" w:rsidRDefault="00DD4366">
      <w:pPr>
        <w:numPr>
          <w:ilvl w:val="1"/>
          <w:numId w:val="3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Diagnósticos de consumo de agua e inventario de infraestructura hidrosanitaria y de almacenamiento</w:t>
      </w:r>
    </w:p>
    <w:p w14:paraId="23A37276" w14:textId="77777777" w:rsidR="007C12DC" w:rsidRDefault="00DD4366">
      <w:pPr>
        <w:numPr>
          <w:ilvl w:val="0"/>
          <w:numId w:val="3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Establecer el cronograma para la ejecución de las actividades establecidas en el Programa de Uso Eficiente y Ahorro del Agua</w:t>
      </w:r>
    </w:p>
    <w:p w14:paraId="506ADAE1" w14:textId="77777777" w:rsidR="007C12DC" w:rsidRDefault="007C12DC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2E5BC48E" w14:textId="77777777" w:rsidR="007C12DC" w:rsidRDefault="007C12DC">
      <w:p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p w14:paraId="119034C2" w14:textId="77777777" w:rsidR="007C12DC" w:rsidRDefault="00DD4366">
      <w:pPr>
        <w:numPr>
          <w:ilvl w:val="1"/>
          <w:numId w:val="5"/>
        </w:numPr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ACCIONES PARA EL USO EFICIENTE Y AHORRO DEL AGUA</w:t>
      </w:r>
    </w:p>
    <w:p w14:paraId="6444C0A7" w14:textId="77777777" w:rsidR="007C12DC" w:rsidRDefault="007C12DC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sdt>
      <w:sdtPr>
        <w:tag w:val="goog_rdk_2"/>
        <w:id w:val="1935465175"/>
        <w:lock w:val="contentLocked"/>
      </w:sdtPr>
      <w:sdtEndPr/>
      <w:sdtContent>
        <w:tbl>
          <w:tblPr>
            <w:tblStyle w:val="a5"/>
            <w:tblW w:w="9000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6345"/>
            <w:gridCol w:w="2655"/>
          </w:tblGrid>
          <w:tr w:rsidR="007C12DC" w14:paraId="5BBA1ACD" w14:textId="77777777"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C9FC021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b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b/>
                    <w:sz w:val="18"/>
                    <w:szCs w:val="18"/>
                    <w:highlight w:val="white"/>
                  </w:rPr>
                  <w:t>Acciones para el Uso Eficiente y Ahorro del Agua.</w:t>
                </w:r>
              </w:p>
            </w:tc>
            <w:tc>
              <w:tcPr>
                <w:tcW w:w="265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79A7652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b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b/>
                    <w:sz w:val="18"/>
                    <w:szCs w:val="18"/>
                    <w:highlight w:val="white"/>
                  </w:rPr>
                  <w:t>Responsables</w:t>
                </w:r>
              </w:p>
            </w:tc>
          </w:tr>
          <w:tr w:rsidR="007C12DC" w14:paraId="29F14FE0" w14:textId="77777777">
            <w:trPr>
              <w:trHeight w:val="380"/>
            </w:trPr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A323B6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Informar sobre cualquier goteo o fuga de agua al área de Sistemas Integrados de Gestión.</w:t>
                </w:r>
              </w:p>
            </w:tc>
            <w:tc>
              <w:tcPr>
                <w:tcW w:w="265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69DAC8C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Personal, contratistas, personal visitante, etc.</w:t>
                </w:r>
              </w:p>
            </w:tc>
          </w:tr>
          <w:tr w:rsidR="007C12DC" w14:paraId="723134DD" w14:textId="77777777">
            <w:trPr>
              <w:trHeight w:val="380"/>
            </w:trPr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9921620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Verificar que las llaves de agua estén bien cerradas.</w:t>
                </w:r>
              </w:p>
            </w:tc>
            <w:tc>
              <w:tcPr>
                <w:tcW w:w="265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67839E" w14:textId="77777777" w:rsidR="007C12DC" w:rsidRDefault="007C12DC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7C12DC" w14:paraId="1D101808" w14:textId="77777777">
            <w:trPr>
              <w:trHeight w:val="380"/>
            </w:trPr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C5F4C6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Utilizar el agua únicamente cuando sea necesario.</w:t>
                </w:r>
              </w:p>
            </w:tc>
            <w:tc>
              <w:tcPr>
                <w:tcW w:w="265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4C3EC0" w14:textId="77777777" w:rsidR="007C12DC" w:rsidRDefault="007C12DC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7C12DC" w14:paraId="3F5C3AD9" w14:textId="77777777">
            <w:trPr>
              <w:trHeight w:val="380"/>
            </w:trPr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769AF0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Cerrar las llaves si no se están utilizando</w:t>
                </w:r>
              </w:p>
            </w:tc>
            <w:tc>
              <w:tcPr>
                <w:tcW w:w="265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22AD3A" w14:textId="77777777" w:rsidR="007C12DC" w:rsidRDefault="007C12DC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7C12DC" w14:paraId="76B88808" w14:textId="77777777">
            <w:trPr>
              <w:trHeight w:val="380"/>
            </w:trPr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04A7A30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No arrojar papel o basura en el inodoro</w:t>
                </w:r>
              </w:p>
            </w:tc>
            <w:tc>
              <w:tcPr>
                <w:tcW w:w="265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43E57BB" w14:textId="77777777" w:rsidR="007C12DC" w:rsidRDefault="007C12DC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7C12DC" w14:paraId="08AAA53B" w14:textId="77777777">
            <w:trPr>
              <w:trHeight w:val="380"/>
            </w:trPr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04798B7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Si es posible optar por ventilación natural que por el sistema de minisplit (aire acondicionado)</w:t>
                </w:r>
              </w:p>
            </w:tc>
            <w:tc>
              <w:tcPr>
                <w:tcW w:w="265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5BA570E" w14:textId="77777777" w:rsidR="007C12DC" w:rsidRDefault="007C12DC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7C12DC" w14:paraId="34FC6C12" w14:textId="77777777">
            <w:trPr>
              <w:trHeight w:val="380"/>
            </w:trPr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59186B4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Mantener la temperatura del aire acondicionado entre los 24°C y 26°C</w:t>
                </w:r>
              </w:p>
            </w:tc>
            <w:tc>
              <w:tcPr>
                <w:tcW w:w="265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AE958B2" w14:textId="77777777" w:rsidR="007C12DC" w:rsidRDefault="007C12DC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7C12DC" w14:paraId="436E883E" w14:textId="77777777">
            <w:trPr>
              <w:trHeight w:val="380"/>
            </w:trPr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CACC59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En lo posible realizar cambio de dispositivos hidrosanitarios convencionales por ahorradores</w:t>
                </w:r>
              </w:p>
            </w:tc>
            <w:tc>
              <w:tcPr>
                <w:tcW w:w="265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90E5C0E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Sistemas Integrados</w:t>
                </w:r>
              </w:p>
              <w:p w14:paraId="46EE6A3D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Gestor Ambiental</w:t>
                </w:r>
              </w:p>
            </w:tc>
          </w:tr>
          <w:tr w:rsidR="007C12DC" w14:paraId="662031E8" w14:textId="77777777">
            <w:trPr>
              <w:trHeight w:val="380"/>
            </w:trPr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26D8373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Realizar mantenimiento de la red hidrosanitaria</w:t>
                </w:r>
              </w:p>
            </w:tc>
            <w:tc>
              <w:tcPr>
                <w:tcW w:w="265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E588CD9" w14:textId="77777777" w:rsidR="007C12DC" w:rsidRDefault="007C12DC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7C12DC" w14:paraId="2AF915BF" w14:textId="77777777">
            <w:trPr>
              <w:trHeight w:val="380"/>
            </w:trPr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C277049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Cambio de elementos de la red hidrosanitaria que presenten daños</w:t>
                </w:r>
              </w:p>
            </w:tc>
            <w:tc>
              <w:tcPr>
                <w:tcW w:w="265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00BAD03" w14:textId="77777777" w:rsidR="007C12DC" w:rsidRDefault="007C12DC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  <w:tr w:rsidR="007C12DC" w14:paraId="75733D73" w14:textId="77777777">
            <w:trPr>
              <w:trHeight w:val="380"/>
            </w:trPr>
            <w:tc>
              <w:tcPr>
                <w:tcW w:w="634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0C40912" w14:textId="77777777" w:rsidR="007C12DC" w:rsidRDefault="00DD4366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  <w:r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  <w:t>Reparar fugas y goteos</w:t>
                </w:r>
              </w:p>
            </w:tc>
            <w:tc>
              <w:tcPr>
                <w:tcW w:w="265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B9CB25B" w14:textId="77777777" w:rsidR="007C12DC" w:rsidRDefault="007C12DC">
                <w:pPr>
                  <w:widowControl w:val="0"/>
                  <w:rPr>
                    <w:rFonts w:ascii="Arial" w:eastAsia="Arial" w:hAnsi="Arial" w:cs="Arial"/>
                    <w:sz w:val="18"/>
                    <w:szCs w:val="18"/>
                    <w:highlight w:val="white"/>
                  </w:rPr>
                </w:pPr>
              </w:p>
            </w:tc>
          </w:tr>
        </w:tbl>
      </w:sdtContent>
    </w:sdt>
    <w:p w14:paraId="6109504C" w14:textId="77777777" w:rsidR="007C12DC" w:rsidRDefault="007C12DC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3D5A66A0" w14:textId="77777777" w:rsidR="007C12DC" w:rsidRDefault="00DD4366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Los resultados de estas actividades se mantendrán como información documentada en el manual de calidad del servidor \\192.168.10.1\</w:t>
      </w:r>
    </w:p>
    <w:p w14:paraId="501FDAFF" w14:textId="77777777" w:rsidR="007C12DC" w:rsidRDefault="007C12DC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</w:p>
    <w:p w14:paraId="71213E6D" w14:textId="1AD0140B" w:rsidR="007C12DC" w:rsidRPr="006207C1" w:rsidRDefault="00DD4366" w:rsidP="006207C1">
      <w:pPr>
        <w:pStyle w:val="Prrafodelista"/>
        <w:numPr>
          <w:ilvl w:val="2"/>
          <w:numId w:val="5"/>
        </w:numPr>
        <w:jc w:val="both"/>
        <w:rPr>
          <w:rFonts w:ascii="Arial" w:eastAsia="Arial" w:hAnsi="Arial" w:cs="Arial"/>
          <w:b/>
          <w:bCs/>
          <w:sz w:val="18"/>
          <w:szCs w:val="18"/>
          <w:highlight w:val="white"/>
        </w:rPr>
      </w:pPr>
      <w:r w:rsidRPr="006207C1">
        <w:rPr>
          <w:rFonts w:ascii="Arial" w:eastAsia="Arial" w:hAnsi="Arial" w:cs="Arial"/>
          <w:b/>
          <w:bCs/>
          <w:sz w:val="18"/>
          <w:szCs w:val="18"/>
          <w:highlight w:val="white"/>
        </w:rPr>
        <w:t>Realizar seguimiento, evaluación y control.</w:t>
      </w:r>
    </w:p>
    <w:p w14:paraId="1AA72F58" w14:textId="77777777" w:rsidR="006207C1" w:rsidRPr="006207C1" w:rsidRDefault="006207C1" w:rsidP="006207C1">
      <w:pPr>
        <w:jc w:val="both"/>
        <w:rPr>
          <w:rFonts w:ascii="Arial" w:eastAsia="Arial" w:hAnsi="Arial" w:cs="Arial"/>
          <w:b/>
          <w:bCs/>
          <w:sz w:val="18"/>
          <w:szCs w:val="18"/>
          <w:highlight w:val="white"/>
        </w:rPr>
      </w:pPr>
    </w:p>
    <w:p w14:paraId="2364DAFA" w14:textId="77777777" w:rsidR="007C12DC" w:rsidRDefault="00DD4366">
      <w:p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La evaluación al programa Uso Eficiente y Ahorro del Agua se realizará con los responsables de la ejecución del programa, a través de las siguientes acciones:</w:t>
      </w:r>
    </w:p>
    <w:p w14:paraId="6F317A91" w14:textId="77777777" w:rsidR="007C12DC" w:rsidRDefault="00DD4366">
      <w:pPr>
        <w:numPr>
          <w:ilvl w:val="0"/>
          <w:numId w:val="1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Seguimiento de las actividades establecidas en el cronograma.</w:t>
      </w:r>
    </w:p>
    <w:p w14:paraId="5837ED08" w14:textId="77777777" w:rsidR="007C12DC" w:rsidRDefault="00DD4366">
      <w:pPr>
        <w:numPr>
          <w:ilvl w:val="0"/>
          <w:numId w:val="1"/>
        </w:numPr>
        <w:jc w:val="both"/>
        <w:rPr>
          <w:rFonts w:ascii="Arial" w:eastAsia="Arial" w:hAnsi="Arial" w:cs="Arial"/>
          <w:sz w:val="18"/>
          <w:szCs w:val="18"/>
          <w:highlight w:val="white"/>
        </w:rPr>
      </w:pPr>
      <w:r>
        <w:rPr>
          <w:rFonts w:ascii="Arial" w:eastAsia="Arial" w:hAnsi="Arial" w:cs="Arial"/>
          <w:sz w:val="18"/>
          <w:szCs w:val="18"/>
          <w:highlight w:val="white"/>
        </w:rPr>
        <w:t>Reporte y análisis de los indicadores.</w:t>
      </w:r>
    </w:p>
    <w:p w14:paraId="748D3C85" w14:textId="03DBEB52" w:rsidR="007C12DC" w:rsidRDefault="007C12DC">
      <w:pPr>
        <w:jc w:val="both"/>
        <w:rPr>
          <w:rFonts w:ascii="Arial" w:eastAsia="Arial" w:hAnsi="Arial" w:cs="Arial"/>
          <w:sz w:val="18"/>
          <w:szCs w:val="18"/>
        </w:rPr>
      </w:pPr>
    </w:p>
    <w:tbl>
      <w:tblPr>
        <w:tblStyle w:val="a3"/>
        <w:tblW w:w="9045" w:type="dxa"/>
        <w:tblInd w:w="-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45"/>
        <w:gridCol w:w="4500"/>
      </w:tblGrid>
      <w:tr w:rsidR="006207C1" w14:paraId="26B25A57" w14:textId="77777777" w:rsidTr="00384FD4">
        <w:trPr>
          <w:trHeight w:val="380"/>
        </w:trPr>
        <w:tc>
          <w:tcPr>
            <w:tcW w:w="904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C5D613" w14:textId="77777777" w:rsidR="006207C1" w:rsidRDefault="006207C1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543AAC">
              <w:rPr>
                <w:rFonts w:ascii="Arial" w:eastAsia="Arial" w:hAnsi="Arial" w:cs="Arial"/>
                <w:b/>
                <w:bCs/>
                <w:sz w:val="18"/>
                <w:szCs w:val="18"/>
              </w:rPr>
              <w:t>Objetivo: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Desarrollar estrategias para el uso racional y eficiente del agua potable en las instalaciones de la Corporación CDT de Gas.</w:t>
            </w:r>
          </w:p>
        </w:tc>
      </w:tr>
      <w:tr w:rsidR="006207C1" w14:paraId="7CAFAABE" w14:textId="77777777" w:rsidTr="00384FD4">
        <w:trPr>
          <w:trHeight w:val="380"/>
        </w:trPr>
        <w:tc>
          <w:tcPr>
            <w:tcW w:w="904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0815E" w14:textId="77777777" w:rsidR="006207C1" w:rsidRDefault="006207C1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543AAC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Indicador 1: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Ahorro en el consumo del agua</w:t>
            </w:r>
          </w:p>
        </w:tc>
      </w:tr>
      <w:tr w:rsidR="006207C1" w14:paraId="1CDEBDF1" w14:textId="77777777" w:rsidTr="00384FD4">
        <w:tc>
          <w:tcPr>
            <w:tcW w:w="45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3632AE" w14:textId="77777777" w:rsidR="006207C1" w:rsidRPr="00543AAC" w:rsidRDefault="006207C1" w:rsidP="00384FD4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543AAC"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Meta: </w:t>
            </w:r>
          </w:p>
          <w:p w14:paraId="0C434090" w14:textId="28EDE5A1" w:rsidR="006207C1" w:rsidRDefault="006207C1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Reducir anualmente el </w:t>
            </w:r>
            <w:r w:rsidR="00A95610">
              <w:rPr>
                <w:rFonts w:ascii="Arial" w:eastAsia="Arial" w:hAnsi="Arial" w:cs="Arial"/>
                <w:sz w:val="18"/>
                <w:szCs w:val="18"/>
              </w:rPr>
              <w:t>10</w:t>
            </w:r>
            <w:r>
              <w:rPr>
                <w:rFonts w:ascii="Arial" w:eastAsia="Arial" w:hAnsi="Arial" w:cs="Arial"/>
                <w:sz w:val="18"/>
                <w:szCs w:val="18"/>
              </w:rPr>
              <w:t>% del consumo de agua potable con respecto al consumo del año anterior</w:t>
            </w:r>
            <w:r w:rsidR="00A95610">
              <w:rPr>
                <w:rFonts w:ascii="Arial" w:eastAsia="Arial" w:hAnsi="Arial" w:cs="Arial"/>
                <w:sz w:val="18"/>
                <w:szCs w:val="18"/>
              </w:rPr>
              <w:t>.</w:t>
            </w:r>
          </w:p>
        </w:tc>
        <w:tc>
          <w:tcPr>
            <w:tcW w:w="4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1097D4" w14:textId="77777777" w:rsidR="006207C1" w:rsidRPr="00543AAC" w:rsidRDefault="006207C1" w:rsidP="00384FD4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543AAC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Indicador:</w:t>
            </w:r>
          </w:p>
          <w:p w14:paraId="2AA1D114" w14:textId="744494B4" w:rsidR="006207C1" w:rsidRPr="00A95610" w:rsidRDefault="006207C1" w:rsidP="00A95610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(</w:t>
            </w:r>
            <w:r w:rsidR="00A95610">
              <w:rPr>
                <w:rFonts w:ascii="Arial" w:eastAsia="Arial" w:hAnsi="Arial" w:cs="Arial"/>
                <w:sz w:val="18"/>
                <w:szCs w:val="18"/>
              </w:rPr>
              <w:t>Consumo total de agua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/</w:t>
            </w:r>
            <w:r w:rsidR="00A95610">
              <w:rPr>
                <w:rFonts w:ascii="Arial" w:eastAsia="Arial" w:hAnsi="Arial" w:cs="Arial"/>
                <w:sz w:val="18"/>
                <w:szCs w:val="18"/>
              </w:rPr>
              <w:t xml:space="preserve"> Número de empleados) </w:t>
            </w:r>
            <w:r>
              <w:rPr>
                <w:rFonts w:ascii="Arial" w:eastAsia="Arial" w:hAnsi="Arial" w:cs="Arial"/>
                <w:sz w:val="18"/>
                <w:szCs w:val="18"/>
              </w:rPr>
              <w:t>*100</w:t>
            </w:r>
            <w:r w:rsidR="00A95610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</w:tr>
      <w:tr w:rsidR="006207C1" w14:paraId="5A29F0FD" w14:textId="77777777" w:rsidTr="00384FD4">
        <w:trPr>
          <w:trHeight w:val="380"/>
        </w:trPr>
        <w:tc>
          <w:tcPr>
            <w:tcW w:w="904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297994" w14:textId="77FBA989" w:rsidR="006207C1" w:rsidRPr="00A95610" w:rsidRDefault="006207C1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543AAC">
              <w:rPr>
                <w:rFonts w:ascii="Arial" w:eastAsia="Arial" w:hAnsi="Arial" w:cs="Arial"/>
                <w:b/>
                <w:bCs/>
                <w:sz w:val="18"/>
                <w:szCs w:val="18"/>
              </w:rPr>
              <w:t>Aspecto ambiental asociado:</w:t>
            </w:r>
            <w:r w:rsidR="00A95610">
              <w:rPr>
                <w:rFonts w:ascii="Arial" w:eastAsia="Arial" w:hAnsi="Arial" w:cs="Arial"/>
                <w:sz w:val="18"/>
                <w:szCs w:val="18"/>
              </w:rPr>
              <w:t xml:space="preserve"> Consumo de agua</w:t>
            </w:r>
          </w:p>
        </w:tc>
      </w:tr>
      <w:tr w:rsidR="006207C1" w14:paraId="5A4D3485" w14:textId="77777777" w:rsidTr="00384FD4">
        <w:trPr>
          <w:trHeight w:val="380"/>
        </w:trPr>
        <w:tc>
          <w:tcPr>
            <w:tcW w:w="904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0F0C07" w14:textId="0CF1E94B" w:rsidR="00A95610" w:rsidRPr="00A95610" w:rsidRDefault="006207C1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543AAC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Impacto ambiental asociado:</w:t>
            </w:r>
            <w:r w:rsidR="00A95610">
              <w:rPr>
                <w:rFonts w:ascii="Arial" w:eastAsia="Arial" w:hAnsi="Arial" w:cs="Arial"/>
                <w:sz w:val="18"/>
                <w:szCs w:val="18"/>
              </w:rPr>
              <w:t xml:space="preserve"> Contaminación del recurso agua, Agotamiento de los recursos naturales (agua, hidroeléctrica, bosques, minerales, ecosistemas, </w:t>
            </w:r>
            <w:proofErr w:type="spellStart"/>
            <w:r w:rsidR="00A95610">
              <w:rPr>
                <w:rFonts w:ascii="Arial" w:eastAsia="Arial" w:hAnsi="Arial" w:cs="Arial"/>
                <w:sz w:val="18"/>
                <w:szCs w:val="18"/>
              </w:rPr>
              <w:t>etc</w:t>
            </w:r>
            <w:proofErr w:type="spellEnd"/>
            <w:r w:rsidR="00A95610">
              <w:rPr>
                <w:rFonts w:ascii="Arial" w:eastAsia="Arial" w:hAnsi="Arial" w:cs="Arial"/>
                <w:sz w:val="18"/>
                <w:szCs w:val="18"/>
              </w:rPr>
              <w:t>)</w:t>
            </w:r>
          </w:p>
        </w:tc>
      </w:tr>
      <w:tr w:rsidR="00543AAC" w14:paraId="02D9FF4E" w14:textId="77777777" w:rsidTr="00384FD4">
        <w:trPr>
          <w:trHeight w:val="380"/>
        </w:trPr>
        <w:tc>
          <w:tcPr>
            <w:tcW w:w="904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557606" w14:textId="77777777" w:rsidR="00A95610" w:rsidRDefault="00543AAC" w:rsidP="00A95610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Objetivo: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95610">
              <w:rPr>
                <w:rFonts w:ascii="Arial" w:eastAsia="Arial" w:hAnsi="Arial" w:cs="Arial"/>
                <w:sz w:val="18"/>
                <w:szCs w:val="18"/>
              </w:rPr>
              <w:t>Formular estrategias para la reducción, reutilización y optimización del recurso hídrico (agua).</w:t>
            </w:r>
          </w:p>
          <w:p w14:paraId="2628B5FA" w14:textId="159D97A7" w:rsidR="00543AAC" w:rsidRPr="00543AAC" w:rsidRDefault="00543AAC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6207C1" w14:paraId="06BB800D" w14:textId="77777777" w:rsidTr="00384FD4">
        <w:trPr>
          <w:trHeight w:val="380"/>
        </w:trPr>
        <w:tc>
          <w:tcPr>
            <w:tcW w:w="904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E4B332" w14:textId="0C242180" w:rsidR="006207C1" w:rsidRDefault="006207C1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543AAC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Indicador 2: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95610">
              <w:rPr>
                <w:rFonts w:ascii="Arial" w:eastAsia="Arial" w:hAnsi="Arial" w:cs="Arial"/>
                <w:sz w:val="18"/>
                <w:szCs w:val="18"/>
              </w:rPr>
              <w:t>Porcentaje de mantenimientos a la infraestructura hídrica.</w:t>
            </w:r>
          </w:p>
        </w:tc>
      </w:tr>
      <w:tr w:rsidR="006207C1" w14:paraId="3E6EE6AC" w14:textId="77777777" w:rsidTr="00384FD4">
        <w:trPr>
          <w:trHeight w:val="380"/>
        </w:trPr>
        <w:tc>
          <w:tcPr>
            <w:tcW w:w="45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2C2200" w14:textId="77777777" w:rsidR="006207C1" w:rsidRPr="00543AAC" w:rsidRDefault="006207C1" w:rsidP="00384FD4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543AAC">
              <w:rPr>
                <w:rFonts w:ascii="Arial" w:eastAsia="Arial" w:hAnsi="Arial" w:cs="Arial"/>
                <w:b/>
                <w:bCs/>
                <w:sz w:val="18"/>
                <w:szCs w:val="18"/>
              </w:rPr>
              <w:t>Meta:</w:t>
            </w:r>
          </w:p>
          <w:p w14:paraId="52214B71" w14:textId="2A68E8A7" w:rsidR="006207C1" w:rsidRDefault="00A95610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Reparar el</w:t>
            </w:r>
            <w:r w:rsidR="006207C1">
              <w:rPr>
                <w:rFonts w:ascii="Arial" w:eastAsia="Arial" w:hAnsi="Arial" w:cs="Arial"/>
                <w:sz w:val="18"/>
                <w:szCs w:val="18"/>
              </w:rPr>
              <w:t xml:space="preserve"> 90% de las </w:t>
            </w:r>
            <w:r>
              <w:rPr>
                <w:rFonts w:ascii="Arial" w:eastAsia="Arial" w:hAnsi="Arial" w:cs="Arial"/>
                <w:sz w:val="18"/>
                <w:szCs w:val="18"/>
              </w:rPr>
              <w:t>fugas identificadas.</w:t>
            </w:r>
          </w:p>
        </w:tc>
        <w:tc>
          <w:tcPr>
            <w:tcW w:w="4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58080A" w14:textId="77777777" w:rsidR="006207C1" w:rsidRPr="00543AAC" w:rsidRDefault="006207C1" w:rsidP="00384FD4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543AAC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Indicador:</w:t>
            </w:r>
          </w:p>
          <w:p w14:paraId="6639473D" w14:textId="186DFD2E" w:rsidR="006207C1" w:rsidRDefault="00A95610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(</w:t>
            </w:r>
            <w:r w:rsidR="006207C1">
              <w:rPr>
                <w:rFonts w:ascii="Arial" w:eastAsia="Arial" w:hAnsi="Arial" w:cs="Arial"/>
                <w:sz w:val="18"/>
                <w:szCs w:val="18"/>
              </w:rPr>
              <w:t xml:space="preserve">Número </w:t>
            </w:r>
            <w:r>
              <w:rPr>
                <w:rFonts w:ascii="Arial" w:eastAsia="Arial" w:hAnsi="Arial" w:cs="Arial"/>
                <w:sz w:val="18"/>
                <w:szCs w:val="18"/>
              </w:rPr>
              <w:t>de fugas reparadas</w:t>
            </w:r>
            <w:r w:rsidR="006207C1">
              <w:rPr>
                <w:rFonts w:ascii="Arial" w:eastAsia="Arial" w:hAnsi="Arial" w:cs="Arial"/>
                <w:sz w:val="18"/>
                <w:szCs w:val="18"/>
              </w:rPr>
              <w:t xml:space="preserve"> / Número </w:t>
            </w:r>
            <w:r>
              <w:rPr>
                <w:rFonts w:ascii="Arial" w:eastAsia="Arial" w:hAnsi="Arial" w:cs="Arial"/>
                <w:sz w:val="18"/>
                <w:szCs w:val="18"/>
              </w:rPr>
              <w:t>total de fugas identificadas</w:t>
            </w:r>
            <w:r w:rsidR="006207C1">
              <w:rPr>
                <w:rFonts w:ascii="Arial" w:eastAsia="Arial" w:hAnsi="Arial" w:cs="Arial"/>
                <w:sz w:val="18"/>
                <w:szCs w:val="18"/>
              </w:rPr>
              <w:t>) *100</w:t>
            </w:r>
          </w:p>
        </w:tc>
      </w:tr>
      <w:tr w:rsidR="006207C1" w14:paraId="31212A94" w14:textId="77777777" w:rsidTr="00384FD4">
        <w:trPr>
          <w:trHeight w:val="380"/>
        </w:trPr>
        <w:tc>
          <w:tcPr>
            <w:tcW w:w="904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942376" w14:textId="6DA681F5" w:rsidR="006207C1" w:rsidRPr="00543AAC" w:rsidRDefault="006207C1" w:rsidP="00384FD4">
            <w:pPr>
              <w:widowControl w:val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543AAC"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Aspecto ambiental asociado: </w:t>
            </w:r>
            <w:r w:rsidR="00A95610">
              <w:rPr>
                <w:rFonts w:ascii="Arial" w:eastAsia="Arial" w:hAnsi="Arial" w:cs="Arial"/>
                <w:sz w:val="18"/>
                <w:szCs w:val="18"/>
              </w:rPr>
              <w:t>Consumo de agua</w:t>
            </w:r>
          </w:p>
        </w:tc>
      </w:tr>
      <w:tr w:rsidR="006207C1" w14:paraId="0C728DD3" w14:textId="77777777" w:rsidTr="00384FD4">
        <w:trPr>
          <w:trHeight w:val="380"/>
        </w:trPr>
        <w:tc>
          <w:tcPr>
            <w:tcW w:w="904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6B38E5" w14:textId="430E87CE" w:rsidR="006207C1" w:rsidRPr="00A95610" w:rsidRDefault="006207C1" w:rsidP="00384FD4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 w:rsidRPr="00543AAC">
              <w:rPr>
                <w:rFonts w:ascii="Arial" w:eastAsia="Arial" w:hAnsi="Arial" w:cs="Arial"/>
                <w:b/>
                <w:bCs/>
                <w:sz w:val="18"/>
                <w:szCs w:val="18"/>
              </w:rPr>
              <w:t>Impacto ambiental asociado:</w:t>
            </w:r>
            <w:r w:rsidR="00A95610">
              <w:rPr>
                <w:rFonts w:ascii="Arial" w:eastAsia="Arial" w:hAnsi="Arial" w:cs="Arial"/>
                <w:sz w:val="18"/>
                <w:szCs w:val="18"/>
              </w:rPr>
              <w:t xml:space="preserve"> Contaminación del recurso agua, Agotamiento de los recursos naturales (agua, hidroeléctrica, bosques, minerales, ecosistemas, </w:t>
            </w:r>
            <w:proofErr w:type="spellStart"/>
            <w:r w:rsidR="00A95610">
              <w:rPr>
                <w:rFonts w:ascii="Arial" w:eastAsia="Arial" w:hAnsi="Arial" w:cs="Arial"/>
                <w:sz w:val="18"/>
                <w:szCs w:val="18"/>
              </w:rPr>
              <w:t>etc</w:t>
            </w:r>
            <w:proofErr w:type="spellEnd"/>
            <w:r w:rsidR="00A95610">
              <w:rPr>
                <w:rFonts w:ascii="Arial" w:eastAsia="Arial" w:hAnsi="Arial" w:cs="Arial"/>
                <w:sz w:val="18"/>
                <w:szCs w:val="18"/>
              </w:rPr>
              <w:t>)</w:t>
            </w:r>
          </w:p>
        </w:tc>
      </w:tr>
    </w:tbl>
    <w:p w14:paraId="4D64600E" w14:textId="77777777" w:rsidR="006207C1" w:rsidRDefault="006207C1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6957BABE" w14:textId="5D4FA9B8" w:rsidR="007C12DC" w:rsidRPr="00543AAC" w:rsidRDefault="00543AAC" w:rsidP="00543AAC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  <w:highlight w:val="white"/>
        </w:rPr>
        <w:t>Se aclara que estas actividades están contempladas en el Plan de Gestión Ambiental PGA, con los cual, el seguimiento se realizará de manera colateral.</w:t>
      </w:r>
    </w:p>
    <w:p w14:paraId="610BD813" w14:textId="77777777" w:rsidR="00543AAC" w:rsidRDefault="00543AAC">
      <w:pPr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p w14:paraId="65A3F1C0" w14:textId="77777777" w:rsidR="007C12DC" w:rsidRDefault="00DD4366">
      <w:pPr>
        <w:numPr>
          <w:ilvl w:val="1"/>
          <w:numId w:val="5"/>
        </w:numPr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DOCUMENTOS COMPLEMENTARIOS</w:t>
      </w:r>
    </w:p>
    <w:p w14:paraId="5D7E2DB6" w14:textId="77777777" w:rsidR="007C12DC" w:rsidRDefault="007C12DC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sectPr w:rsidR="007C12DC">
      <w:headerReference w:type="default" r:id="rId8"/>
      <w:footerReference w:type="default" r:id="rId9"/>
      <w:pgSz w:w="12240" w:h="15840"/>
      <w:pgMar w:top="1701" w:right="1134" w:bottom="1418" w:left="1134" w:header="1134" w:footer="85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0A5550" w14:textId="77777777" w:rsidR="00DD4366" w:rsidRDefault="00DD4366">
      <w:r>
        <w:separator/>
      </w:r>
    </w:p>
  </w:endnote>
  <w:endnote w:type="continuationSeparator" w:id="0">
    <w:p w14:paraId="66F4AE5B" w14:textId="77777777" w:rsidR="00DD4366" w:rsidRDefault="00DD43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0908BC9A-0CA8-4F5A-859C-4D380475918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99B9D035-D895-486A-B2B4-E401A88580B2}"/>
    <w:embedItalic r:id="rId3" w:fontKey="{6B4FBBF6-5A02-41A4-9420-1CBBEE9950EF}"/>
  </w:font>
  <w:font w:name="Helvetica Neue">
    <w:altName w:val="Arial"/>
    <w:charset w:val="00"/>
    <w:family w:val="auto"/>
    <w:pitch w:val="default"/>
    <w:embedRegular r:id="rId4" w:fontKey="{92FE76BE-0D8A-4402-AE03-B35D03E924D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C92E8383-4724-42BD-986B-2C1283C56DE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A8AB9644-B833-49FB-A7C1-37A9D8AE61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BE5763" w14:textId="77777777" w:rsidR="007C12DC" w:rsidRDefault="00DD436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rFonts w:ascii="Arial" w:eastAsia="Arial" w:hAnsi="Arial" w:cs="Arial"/>
        <w:color w:val="000000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6475B7E0" wp14:editId="131BFC3F">
              <wp:simplePos x="0" y="0"/>
              <wp:positionH relativeFrom="column">
                <wp:posOffset>-12699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5" name="Conector recto de flecha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-12699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2A2B4410" w14:textId="32F68278" w:rsidR="007C12DC" w:rsidRDefault="00DD436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jc w:val="center"/>
      <w:rPr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18"/>
        <w:szCs w:val="18"/>
      </w:rPr>
      <w:t xml:space="preserve">MANUAL DE PROCEDIMIENTOS GENERALES – </w:t>
    </w:r>
    <w:r>
      <w:rPr>
        <w:rFonts w:ascii="Arial" w:eastAsia="Arial" w:hAnsi="Arial" w:cs="Arial"/>
        <w:color w:val="000000"/>
        <w:sz w:val="18"/>
        <w:szCs w:val="18"/>
      </w:rPr>
      <w:tab/>
    </w:r>
    <w:r w:rsidR="009B67CB">
      <w:rPr>
        <w:rFonts w:ascii="Arial" w:eastAsia="Arial" w:hAnsi="Arial" w:cs="Arial"/>
        <w:color w:val="000000"/>
        <w:sz w:val="18"/>
        <w:szCs w:val="18"/>
      </w:rPr>
      <w:t>PROGRAMA DE USO EFICIENTE Y AHORRO DEL AGUA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9A3ECC" w14:textId="77777777" w:rsidR="00DD4366" w:rsidRDefault="00DD4366">
      <w:r>
        <w:separator/>
      </w:r>
    </w:p>
  </w:footnote>
  <w:footnote w:type="continuationSeparator" w:id="0">
    <w:p w14:paraId="22141583" w14:textId="77777777" w:rsidR="00DD4366" w:rsidRDefault="00DD43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6120DD" w14:textId="77777777" w:rsidR="007C12DC" w:rsidRDefault="007C12D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18"/>
        <w:szCs w:val="18"/>
      </w:rPr>
    </w:pPr>
  </w:p>
  <w:tbl>
    <w:tblPr>
      <w:tblStyle w:val="a6"/>
      <w:tblW w:w="9639" w:type="dxa"/>
      <w:tblInd w:w="1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620"/>
      <w:gridCol w:w="4860"/>
      <w:gridCol w:w="1760"/>
      <w:gridCol w:w="1399"/>
    </w:tblGrid>
    <w:tr w:rsidR="007C12DC" w14:paraId="5C0ABF5A" w14:textId="77777777">
      <w:trPr>
        <w:cantSplit/>
        <w:trHeight w:val="664"/>
      </w:trPr>
      <w:tc>
        <w:tcPr>
          <w:tcW w:w="1620" w:type="dxa"/>
          <w:vMerge w:val="restart"/>
        </w:tcPr>
        <w:p w14:paraId="19368DF0" w14:textId="77777777" w:rsidR="007C12DC" w:rsidRDefault="00DD4366">
          <w:pPr>
            <w:tabs>
              <w:tab w:val="left" w:pos="-720"/>
            </w:tabs>
            <w:spacing w:before="90" w:after="54"/>
            <w:rPr>
              <w:rFonts w:ascii="Helvetica Neue" w:eastAsia="Helvetica Neue" w:hAnsi="Helvetica Neue" w:cs="Helvetica Neue"/>
              <w:smallCaps/>
              <w:sz w:val="18"/>
              <w:szCs w:val="18"/>
            </w:rPr>
          </w:pPr>
          <w:r>
            <w:rPr>
              <w:rFonts w:ascii="Helvetica Neue" w:eastAsia="Helvetica Neue" w:hAnsi="Helvetica Neue" w:cs="Helvetica Neue"/>
              <w:smallCaps/>
              <w:noProof/>
              <w:sz w:val="18"/>
              <w:szCs w:val="18"/>
            </w:rPr>
            <w:drawing>
              <wp:inline distT="0" distB="0" distL="0" distR="0" wp14:anchorId="226C6F60" wp14:editId="34F98BD2">
                <wp:extent cx="876300" cy="666750"/>
                <wp:effectExtent l="0" t="0" r="0" b="0"/>
                <wp:docPr id="6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76300" cy="6667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60" w:type="dxa"/>
          <w:vMerge w:val="restart"/>
          <w:vAlign w:val="center"/>
        </w:tcPr>
        <w:p w14:paraId="5CEFE6E2" w14:textId="240F04A1" w:rsidR="007C12DC" w:rsidRDefault="00D3061C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  <w:t>Corporación</w:t>
          </w:r>
        </w:p>
        <w:p w14:paraId="1CEC98A7" w14:textId="390B27C6" w:rsidR="00D3061C" w:rsidRPr="00D3061C" w:rsidRDefault="00DD4366" w:rsidP="00D3061C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>CENTRO DE DESARROLLO TECNOLÓGICO DE</w:t>
          </w:r>
          <w:r w:rsidR="00D3061C"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>L</w:t>
          </w:r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 xml:space="preserve"> GAS</w:t>
          </w:r>
        </w:p>
      </w:tc>
      <w:tc>
        <w:tcPr>
          <w:tcW w:w="3159" w:type="dxa"/>
          <w:gridSpan w:val="2"/>
          <w:vAlign w:val="center"/>
        </w:tcPr>
        <w:p w14:paraId="3BA8F6A4" w14:textId="77777777" w:rsidR="007C12DC" w:rsidRDefault="00DD4366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sz w:val="18"/>
              <w:szCs w:val="18"/>
            </w:rPr>
            <w:t>SISTEMA DE GESTIÓN AMBIENTAL</w:t>
          </w:r>
        </w:p>
      </w:tc>
    </w:tr>
    <w:tr w:rsidR="007C12DC" w14:paraId="6626C720" w14:textId="77777777">
      <w:trPr>
        <w:cantSplit/>
      </w:trPr>
      <w:tc>
        <w:tcPr>
          <w:tcW w:w="1620" w:type="dxa"/>
          <w:vMerge/>
        </w:tcPr>
        <w:p w14:paraId="235BCE5E" w14:textId="77777777" w:rsidR="007C12DC" w:rsidRDefault="007C12D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4860" w:type="dxa"/>
          <w:vMerge/>
          <w:vAlign w:val="center"/>
        </w:tcPr>
        <w:p w14:paraId="1408AA7E" w14:textId="77777777" w:rsidR="007C12DC" w:rsidRDefault="007C12D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1760" w:type="dxa"/>
        </w:tcPr>
        <w:p w14:paraId="2B815C0C" w14:textId="77777777" w:rsidR="007C12DC" w:rsidRDefault="007C12DC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</w:tcPr>
        <w:p w14:paraId="1CB4FBA6" w14:textId="77777777" w:rsidR="007C12DC" w:rsidRDefault="007C12DC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</w:tr>
    <w:tr w:rsidR="007C12DC" w14:paraId="67AABA9F" w14:textId="77777777">
      <w:trPr>
        <w:cantSplit/>
      </w:trPr>
      <w:tc>
        <w:tcPr>
          <w:tcW w:w="1620" w:type="dxa"/>
          <w:vMerge/>
        </w:tcPr>
        <w:p w14:paraId="78B1FCD3" w14:textId="77777777" w:rsidR="007C12DC" w:rsidRDefault="007C12D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4860" w:type="dxa"/>
          <w:vMerge/>
          <w:vAlign w:val="center"/>
        </w:tcPr>
        <w:p w14:paraId="5F3D2190" w14:textId="77777777" w:rsidR="007C12DC" w:rsidRDefault="007C12D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760" w:type="dxa"/>
          <w:vAlign w:val="center"/>
        </w:tcPr>
        <w:p w14:paraId="473D7557" w14:textId="27B477A9" w:rsidR="007C12DC" w:rsidRDefault="00DD4366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REVISIÓN</w:t>
          </w:r>
          <w:r w:rsidR="00D3061C">
            <w:rPr>
              <w:rFonts w:ascii="Arial" w:eastAsia="Arial" w:hAnsi="Arial" w:cs="Arial"/>
              <w:sz w:val="14"/>
              <w:szCs w:val="14"/>
            </w:rPr>
            <w:t>: 00</w:t>
          </w:r>
        </w:p>
      </w:tc>
      <w:tc>
        <w:tcPr>
          <w:tcW w:w="1399" w:type="dxa"/>
          <w:vAlign w:val="center"/>
        </w:tcPr>
        <w:p w14:paraId="1BCB7741" w14:textId="77777777" w:rsidR="007C12DC" w:rsidRDefault="00DD4366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 w:rsidR="006207C1"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 w:rsidR="006207C1"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1BC666F1" w14:textId="77777777" w:rsidR="007C12DC" w:rsidRDefault="007C12D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52EAE"/>
    <w:multiLevelType w:val="multilevel"/>
    <w:tmpl w:val="1A02439A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15A92153"/>
    <w:multiLevelType w:val="multilevel"/>
    <w:tmpl w:val="3D8A277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7B82318"/>
    <w:multiLevelType w:val="multilevel"/>
    <w:tmpl w:val="123E13F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CF139EF"/>
    <w:multiLevelType w:val="multilevel"/>
    <w:tmpl w:val="8B5CC6D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5DB450B"/>
    <w:multiLevelType w:val="multilevel"/>
    <w:tmpl w:val="E0744B44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720" w:hanging="72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080" w:hanging="108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5" w15:restartNumberingAfterBreak="0">
    <w:nsid w:val="6DC856BF"/>
    <w:multiLevelType w:val="multilevel"/>
    <w:tmpl w:val="5538E0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E3D6AE2"/>
    <w:multiLevelType w:val="multilevel"/>
    <w:tmpl w:val="6DF25F6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8680EA8"/>
    <w:multiLevelType w:val="multilevel"/>
    <w:tmpl w:val="07B85D4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2081974024">
    <w:abstractNumId w:val="0"/>
  </w:num>
  <w:num w:numId="2" w16cid:durableId="1533955368">
    <w:abstractNumId w:val="2"/>
  </w:num>
  <w:num w:numId="3" w16cid:durableId="156305015">
    <w:abstractNumId w:val="7"/>
  </w:num>
  <w:num w:numId="4" w16cid:durableId="2024428442">
    <w:abstractNumId w:val="1"/>
  </w:num>
  <w:num w:numId="5" w16cid:durableId="1922717517">
    <w:abstractNumId w:val="4"/>
  </w:num>
  <w:num w:numId="6" w16cid:durableId="1244797832">
    <w:abstractNumId w:val="5"/>
  </w:num>
  <w:num w:numId="7" w16cid:durableId="494036816">
    <w:abstractNumId w:val="3"/>
  </w:num>
  <w:num w:numId="8" w16cid:durableId="125004350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12DC"/>
    <w:rsid w:val="002B6105"/>
    <w:rsid w:val="004702E5"/>
    <w:rsid w:val="00543AAC"/>
    <w:rsid w:val="006207C1"/>
    <w:rsid w:val="006C5772"/>
    <w:rsid w:val="007C12DC"/>
    <w:rsid w:val="00866316"/>
    <w:rsid w:val="008F7562"/>
    <w:rsid w:val="009B67CB"/>
    <w:rsid w:val="00A95610"/>
    <w:rsid w:val="00AA200B"/>
    <w:rsid w:val="00AD2854"/>
    <w:rsid w:val="00BD4E97"/>
    <w:rsid w:val="00D3061C"/>
    <w:rsid w:val="00DD4366"/>
    <w:rsid w:val="00DE66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9984E9"/>
  <w15:docId w15:val="{78A6D1B0-39B6-4CA9-B6D5-BC80975B3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tabs>
        <w:tab w:val="left" w:pos="-720"/>
      </w:tabs>
      <w:suppressAutoHyphens/>
      <w:jc w:val="center"/>
      <w:outlineLvl w:val="0"/>
    </w:pPr>
    <w:rPr>
      <w:rFonts w:ascii="Arial" w:hAnsi="Arial"/>
      <w:b/>
      <w:caps/>
      <w:spacing w:val="-2"/>
      <w:sz w:val="1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outlineLvl w:val="1"/>
    </w:pPr>
    <w:rPr>
      <w:szCs w:val="20"/>
      <w:lang w:val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tabs>
        <w:tab w:val="left" w:pos="204"/>
      </w:tabs>
      <w:spacing w:line="360" w:lineRule="auto"/>
      <w:outlineLvl w:val="2"/>
    </w:pPr>
    <w:rPr>
      <w:rFonts w:ascii="Arial" w:hAnsi="Arial"/>
      <w:b/>
      <w:snapToGrid w:val="0"/>
      <w:szCs w:val="20"/>
      <w:lang w:val="es-MX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tabs>
        <w:tab w:val="left" w:pos="-720"/>
      </w:tabs>
      <w:suppressAutoHyphens/>
      <w:jc w:val="center"/>
      <w:outlineLvl w:val="3"/>
    </w:pPr>
    <w:rPr>
      <w:rFonts w:ascii="Arial" w:hAnsi="Arial"/>
      <w:b/>
      <w:caps/>
      <w:spacing w:val="-2"/>
      <w:sz w:val="18"/>
      <w:lang w:val="es-ES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9">
    <w:name w:val="heading 9"/>
    <w:basedOn w:val="Normal"/>
    <w:next w:val="Normal"/>
    <w:qFormat/>
    <w:pPr>
      <w:keepNext/>
      <w:tabs>
        <w:tab w:val="left" w:pos="737"/>
      </w:tabs>
      <w:spacing w:line="360" w:lineRule="auto"/>
      <w:outlineLvl w:val="8"/>
    </w:pPr>
    <w:rPr>
      <w:rFonts w:ascii="Arial" w:hAnsi="Arial"/>
      <w:b/>
      <w:snapToGrid w:val="0"/>
      <w:sz w:val="22"/>
      <w:szCs w:val="20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pPr>
      <w:spacing w:line="360" w:lineRule="auto"/>
      <w:jc w:val="both"/>
    </w:pPr>
    <w:rPr>
      <w:rFonts w:ascii="Arial" w:hAnsi="Arial"/>
      <w:sz w:val="22"/>
      <w:szCs w:val="20"/>
      <w:lang w:val="es-ES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Textoindependiente3">
    <w:name w:val="Body Text 3"/>
    <w:basedOn w:val="Normal"/>
    <w:pPr>
      <w:spacing w:line="360" w:lineRule="auto"/>
      <w:ind w:right="51"/>
      <w:jc w:val="both"/>
    </w:pPr>
    <w:rPr>
      <w:rFonts w:ascii="Arial" w:hAnsi="Arial"/>
      <w:bCs/>
      <w:sz w:val="18"/>
      <w:lang w:val="es-ES"/>
    </w:rPr>
  </w:style>
  <w:style w:type="paragraph" w:styleId="Sangradetextonormal">
    <w:name w:val="Body Text Indent"/>
    <w:basedOn w:val="Normal"/>
    <w:pPr>
      <w:tabs>
        <w:tab w:val="left" w:pos="709"/>
      </w:tabs>
      <w:spacing w:line="360" w:lineRule="auto"/>
      <w:ind w:left="709" w:hanging="709"/>
      <w:jc w:val="both"/>
    </w:pPr>
    <w:rPr>
      <w:rFonts w:ascii="Arial" w:hAnsi="Arial"/>
      <w:b/>
      <w:snapToGrid w:val="0"/>
      <w:sz w:val="22"/>
      <w:szCs w:val="20"/>
      <w:lang w:val="es-MX"/>
    </w:rPr>
  </w:style>
  <w:style w:type="paragraph" w:styleId="Textoindependiente2">
    <w:name w:val="Body Text 2"/>
    <w:basedOn w:val="Normal"/>
    <w:pPr>
      <w:tabs>
        <w:tab w:val="left" w:pos="-720"/>
      </w:tabs>
      <w:spacing w:before="40"/>
      <w:jc w:val="both"/>
    </w:pPr>
    <w:rPr>
      <w:rFonts w:ascii="Arial" w:hAnsi="Arial"/>
      <w:sz w:val="18"/>
      <w:szCs w:val="20"/>
      <w:lang w:val="es-ES"/>
    </w:rPr>
  </w:style>
  <w:style w:type="paragraph" w:styleId="Prrafodelista">
    <w:name w:val="List Paragraph"/>
    <w:basedOn w:val="Normal"/>
    <w:uiPriority w:val="34"/>
    <w:qFormat/>
    <w:rsid w:val="008B4513"/>
    <w:pPr>
      <w:ind w:left="708"/>
    </w:pPr>
  </w:style>
  <w:style w:type="character" w:styleId="Refdecomentario">
    <w:name w:val="annotation reference"/>
    <w:rsid w:val="002F7319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F7319"/>
    <w:rPr>
      <w:sz w:val="20"/>
      <w:szCs w:val="20"/>
    </w:rPr>
  </w:style>
  <w:style w:type="character" w:customStyle="1" w:styleId="TextocomentarioCar">
    <w:name w:val="Texto comentario Car"/>
    <w:link w:val="Textocomentario"/>
    <w:rsid w:val="002F7319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F7319"/>
    <w:rPr>
      <w:b/>
      <w:bCs/>
    </w:rPr>
  </w:style>
  <w:style w:type="character" w:customStyle="1" w:styleId="AsuntodelcomentarioCar">
    <w:name w:val="Asunto del comentario Car"/>
    <w:link w:val="Asuntodelcomentario"/>
    <w:rsid w:val="002F7319"/>
    <w:rPr>
      <w:b/>
      <w:bCs/>
      <w:lang w:eastAsia="es-ES"/>
    </w:rPr>
  </w:style>
  <w:style w:type="paragraph" w:styleId="Textodeglobo">
    <w:name w:val="Balloon Text"/>
    <w:basedOn w:val="Normal"/>
    <w:link w:val="TextodegloboCar"/>
    <w:rsid w:val="002F731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2F7319"/>
    <w:rPr>
      <w:rFonts w:ascii="Tahoma" w:hAnsi="Tahoma" w:cs="Tahoma"/>
      <w:sz w:val="16"/>
      <w:szCs w:val="16"/>
      <w:lang w:eastAsia="es-ES"/>
    </w:rPr>
  </w:style>
  <w:style w:type="paragraph" w:customStyle="1" w:styleId="Sangradetindependiente">
    <w:name w:val="Sangría de t. independiente"/>
    <w:basedOn w:val="Normal"/>
    <w:uiPriority w:val="99"/>
    <w:rsid w:val="00427B90"/>
    <w:pPr>
      <w:tabs>
        <w:tab w:val="left" w:pos="731"/>
      </w:tabs>
      <w:spacing w:line="360" w:lineRule="auto"/>
      <w:ind w:left="360"/>
    </w:pPr>
    <w:rPr>
      <w:rFonts w:ascii="Arial" w:hAnsi="Arial" w:cs="Arial"/>
      <w:lang w:val="es-MX"/>
    </w:rPr>
  </w:style>
  <w:style w:type="character" w:customStyle="1" w:styleId="tl8wme">
    <w:name w:val="tl8wme"/>
    <w:rsid w:val="00115C5B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9d3jyiYtsZ+2Apnus9mTJq2GSw==">CgMxLjAaHgoBMBIZChcICVITChF0YWJsZS4xMWN0a21wdGdpcxofCgExEhoKGAgJUhQKEnRhYmxlLjZ1bjZvYnZvendjZhofCgEyEhoKGAgJUhQKEnRhYmxlLmZ6MjNoeG95dmo0aDgAciExYjd4aWVBWnlMTVdoU0tscFNtbHRoTjQyb0RUaVlzSDI=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5</Pages>
  <Words>1177</Words>
  <Characters>6474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Laboratorio CDT GAS</dc:creator>
  <cp:lastModifiedBy>EQ-236</cp:lastModifiedBy>
  <cp:revision>14</cp:revision>
  <dcterms:created xsi:type="dcterms:W3CDTF">2024-11-14T12:37:00Z</dcterms:created>
  <dcterms:modified xsi:type="dcterms:W3CDTF">2025-01-22T20:00:00Z</dcterms:modified>
</cp:coreProperties>
</file>